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6B066" w14:textId="2A50FC32" w:rsidR="009C6665" w:rsidRPr="009C6665" w:rsidRDefault="009C6665" w:rsidP="00E606AD">
      <w:pPr>
        <w:keepNext/>
        <w:keepLines/>
        <w:suppressAutoHyphens/>
        <w:spacing w:after="53" w:line="213" w:lineRule="exact"/>
        <w:ind w:left="215" w:hanging="215"/>
        <w:jc w:val="center"/>
        <w:outlineLvl w:val="4"/>
        <w:rPr>
          <w:rFonts w:ascii="Bembo Std" w:eastAsia="Times New Roman" w:hAnsi="Bembo Std" w:cs="Arial"/>
          <w:b/>
          <w:iCs/>
          <w:kern w:val="8"/>
          <w:sz w:val="19"/>
          <w:szCs w:val="18"/>
        </w:rPr>
      </w:pPr>
      <w:r>
        <w:rPr>
          <w:rFonts w:ascii="Bembo Std" w:eastAsia="Times New Roman" w:hAnsi="Bembo Std" w:cs="Arial"/>
          <w:b/>
          <w:iCs/>
          <w:kern w:val="8"/>
          <w:sz w:val="19"/>
          <w:szCs w:val="18"/>
        </w:rPr>
        <w:t>Begründung von Wohnungs- und Teileigentum gem. § 8 WEG an einem Doppelhaus</w:t>
      </w:r>
    </w:p>
    <w:p w14:paraId="11B6B067" w14:textId="77777777" w:rsidR="009C6665" w:rsidRPr="009C6665" w:rsidRDefault="009C6665" w:rsidP="009C6665">
      <w:pPr>
        <w:framePr w:hSpace="130" w:wrap="around" w:vAnchor="text" w:hAnchor="page" w:xAlign="outside" w:y="1"/>
        <w:spacing w:after="0" w:line="213" w:lineRule="exact"/>
        <w:jc w:val="both"/>
        <w:rPr>
          <w:rFonts w:ascii="Bembo Std" w:eastAsia="Times New Roman" w:hAnsi="Bembo Std" w:cs="Times New Roman"/>
          <w:b/>
          <w:kern w:val="8"/>
          <w:sz w:val="19"/>
          <w:szCs w:val="19"/>
        </w:rPr>
      </w:pPr>
    </w:p>
    <w:p w14:paraId="11B6B068" w14:textId="77777777" w:rsidR="009C6665" w:rsidRPr="009C6665" w:rsidRDefault="009C6665" w:rsidP="009C6665">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 xml:space="preserve">Beurkundet am </w:t>
      </w:r>
      <w:r>
        <w:rPr>
          <w:rFonts w:ascii="Bembo Std" w:eastAsia="Times New Roman" w:hAnsi="Bembo Std" w:cs="Times New Roman"/>
          <w:color w:val="0000FF"/>
          <w:kern w:val="8"/>
          <w:sz w:val="17"/>
          <w:szCs w:val="16"/>
        </w:rPr>
        <w:t>(…)</w:t>
      </w:r>
    </w:p>
    <w:p w14:paraId="063237FE" w14:textId="77777777" w:rsidR="00E606AD" w:rsidRPr="00C44E82" w:rsidRDefault="00E606AD" w:rsidP="00E606AD">
      <w:pPr>
        <w:pStyle w:val="Kleindruck"/>
        <w:spacing w:after="43"/>
        <w:ind w:firstLine="0"/>
        <w:rPr>
          <w:b/>
        </w:rPr>
      </w:pPr>
      <w:r>
        <w:rPr>
          <w:b/>
        </w:rPr>
        <w:t>I. Grundbuchstand</w:t>
      </w:r>
    </w:p>
    <w:p w14:paraId="4F9ACA23" w14:textId="77777777" w:rsidR="00E606AD" w:rsidRPr="00C44E82" w:rsidRDefault="00E606AD" w:rsidP="00E606AD">
      <w:pPr>
        <w:pStyle w:val="Kleindruck"/>
      </w:pPr>
      <w:r>
        <w:t>Laut Vortrag im Grundbuch des Amtsgerichtes für Band (…) Blatt (…) Eigentümer des Grundstückes der</w:t>
      </w:r>
    </w:p>
    <w:p w14:paraId="004989C5" w14:textId="77777777" w:rsidR="00E606AD" w:rsidRPr="00C44E82" w:rsidRDefault="00E606AD" w:rsidP="00E606AD">
      <w:pPr>
        <w:pStyle w:val="Kleindruck"/>
      </w:pPr>
      <w:r>
        <w:t>Das Grundstück ist wie folgt belastet:</w:t>
      </w:r>
    </w:p>
    <w:p w14:paraId="2036F102" w14:textId="77777777" w:rsidR="00E606AD" w:rsidRPr="00C44E82" w:rsidRDefault="00E606AD" w:rsidP="00E606AD">
      <w:pPr>
        <w:pStyle w:val="Kleindruck"/>
      </w:pPr>
      <w:r>
        <w:t>Abt. II: (…)</w:t>
      </w:r>
    </w:p>
    <w:p w14:paraId="76C8942B" w14:textId="77777777" w:rsidR="00E606AD" w:rsidRPr="00C44E82" w:rsidRDefault="00E606AD" w:rsidP="00E606AD">
      <w:pPr>
        <w:pStyle w:val="Kleindruck"/>
        <w:spacing w:after="43"/>
      </w:pPr>
      <w:r>
        <w:t>Abt. III: (…)</w:t>
      </w:r>
    </w:p>
    <w:p w14:paraId="07E937ED" w14:textId="77777777" w:rsidR="00E606AD" w:rsidRPr="00C44E82" w:rsidRDefault="00E606AD" w:rsidP="00E606AD">
      <w:pPr>
        <w:pStyle w:val="Kleindruck"/>
        <w:spacing w:after="43"/>
        <w:ind w:firstLine="0"/>
        <w:rPr>
          <w:b/>
        </w:rPr>
      </w:pPr>
      <w:r>
        <w:rPr>
          <w:b/>
        </w:rPr>
        <w:t>II. Teilung und Verbindung mit Sondereigentum</w:t>
      </w:r>
    </w:p>
    <w:p w14:paraId="19132DC8" w14:textId="77777777" w:rsidR="00E606AD" w:rsidRPr="00C44E82" w:rsidRDefault="00E606AD" w:rsidP="00E606AD">
      <w:pPr>
        <w:pStyle w:val="Kleindruck"/>
      </w:pPr>
      <w:r>
        <w:t xml:space="preserve">Der Grundstückseigentümer teilt hiermit das Eigentum an dem Grundstück (…) </w:t>
      </w:r>
      <w:proofErr w:type="spellStart"/>
      <w:r>
        <w:t>Flst</w:t>
      </w:r>
      <w:proofErr w:type="spellEnd"/>
      <w:r>
        <w:t>. (…) Nr. (…) Gemarkung (…) gem. § 8 WEG in Miteigentumsanteile in der Weise auf, dass mit jedem Miteigentumsanteil das Sondereigentum an sämtlichen Räumen eines freistehenden Hauses (Wohnungseigentum) oder an nicht zu Wohnzwecken dienenden Räumen (Teileigentum) verbunden ist. Unter Bezugnahme auf den einen wesentlichen Bestandteil dieser Urkunde bildenden beigefügten Aufteilungsplan und zugehöriger Abgeschlossenheitsbescheinigung des Landratsamtes (…) vom (…), AZ. (…) wird hiermit folgendes Wohnungs- und Teileigentum gebildet:</w:t>
      </w:r>
    </w:p>
    <w:p w14:paraId="0FD00B5B" w14:textId="77777777" w:rsidR="00E606AD" w:rsidRPr="00C44E82" w:rsidRDefault="00E606AD" w:rsidP="00E606AD">
      <w:pPr>
        <w:pStyle w:val="Kleindruck"/>
        <w:tabs>
          <w:tab w:val="right" w:pos="131"/>
        </w:tabs>
        <w:ind w:left="188" w:hanging="188"/>
      </w:pPr>
      <w:r w:rsidRPr="00C44E82">
        <w:tab/>
        <w:t>a)</w:t>
      </w:r>
      <w:r w:rsidRPr="00C44E82">
        <w:tab/>
        <w:t xml:space="preserve">Miteigentumsanteil zu </w:t>
      </w:r>
      <w:r>
        <w:rPr>
          <w:spacing w:val="-10"/>
          <w:position w:val="4"/>
          <w:sz w:val="11"/>
        </w:rPr>
        <w:t>1</w:t>
      </w:r>
      <w:r>
        <w:t>/</w:t>
      </w:r>
      <w:r>
        <w:rPr>
          <w:position w:val="-2"/>
          <w:sz w:val="11"/>
        </w:rPr>
        <w:t>2</w:t>
      </w:r>
    </w:p>
    <w:p w14:paraId="3B50504A" w14:textId="77777777" w:rsidR="00E606AD" w:rsidRPr="00C44E82" w:rsidRDefault="00E606AD" w:rsidP="00E606AD">
      <w:pPr>
        <w:pStyle w:val="Kleindruck"/>
        <w:tabs>
          <w:tab w:val="right" w:pos="131"/>
        </w:tabs>
        <w:ind w:left="188" w:hanging="188"/>
      </w:pPr>
      <w:r w:rsidRPr="00C44E82">
        <w:tab/>
      </w:r>
      <w:r w:rsidRPr="00C44E82">
        <w:tab/>
        <w:t>am genannten Grundstück, verbunden mit dem Sondereigentum an der abgeschlossenen Wohnungs- und Teileigentumseinheit im Gebäude (…),</w:t>
      </w:r>
    </w:p>
    <w:p w14:paraId="1325037F" w14:textId="77777777" w:rsidR="00E606AD" w:rsidRPr="00C44E82" w:rsidRDefault="00E606AD" w:rsidP="00E606AD">
      <w:pPr>
        <w:pStyle w:val="Kleindruck"/>
        <w:tabs>
          <w:tab w:val="right" w:pos="131"/>
        </w:tabs>
        <w:ind w:left="188" w:hanging="188"/>
      </w:pPr>
      <w:r w:rsidRPr="00C44E82">
        <w:tab/>
      </w:r>
      <w:r w:rsidRPr="00C44E82">
        <w:tab/>
        <w:t>im Aufteilungsplan mit der Nr.</w:t>
      </w:r>
      <w:r>
        <w:t xml:space="preserve"> 1 bezeichnet.</w:t>
      </w:r>
    </w:p>
    <w:p w14:paraId="0E03E619" w14:textId="77777777" w:rsidR="00E606AD" w:rsidRPr="00C44E82" w:rsidRDefault="00E606AD" w:rsidP="00E606AD">
      <w:pPr>
        <w:pStyle w:val="Kleindruck"/>
        <w:tabs>
          <w:tab w:val="right" w:pos="131"/>
        </w:tabs>
        <w:ind w:left="188" w:hanging="188"/>
      </w:pPr>
      <w:r w:rsidRPr="00C44E82">
        <w:tab/>
      </w:r>
      <w:r w:rsidRPr="00C44E82">
        <w:tab/>
        <w:t>Mit dieser Einheit verbunden ist das Sondernutzungsrecht an derjenigen Grundstücksfläche, welche im beigefügten Lageplan farblich (… umrandet) eingezeichnet ist.</w:t>
      </w:r>
    </w:p>
    <w:p w14:paraId="469F0115" w14:textId="77777777" w:rsidR="00E606AD" w:rsidRPr="00C44E82" w:rsidRDefault="00E606AD" w:rsidP="00E606AD">
      <w:pPr>
        <w:pStyle w:val="Kleindruck"/>
        <w:tabs>
          <w:tab w:val="right" w:pos="131"/>
        </w:tabs>
        <w:ind w:left="188" w:hanging="188"/>
      </w:pPr>
      <w:r w:rsidRPr="00C44E82">
        <w:tab/>
        <w:t>b)</w:t>
      </w:r>
      <w:r w:rsidRPr="00C44E82">
        <w:tab/>
        <w:t xml:space="preserve">Miteigentumsanteil zu </w:t>
      </w:r>
      <w:r>
        <w:rPr>
          <w:spacing w:val="-10"/>
          <w:position w:val="4"/>
          <w:sz w:val="11"/>
        </w:rPr>
        <w:t>1</w:t>
      </w:r>
      <w:r>
        <w:t>/</w:t>
      </w:r>
      <w:r>
        <w:rPr>
          <w:position w:val="-2"/>
          <w:sz w:val="11"/>
        </w:rPr>
        <w:t>2</w:t>
      </w:r>
    </w:p>
    <w:p w14:paraId="5CF95EB7" w14:textId="77777777" w:rsidR="00E606AD" w:rsidRPr="00C44E82" w:rsidRDefault="00E606AD" w:rsidP="00E606AD">
      <w:pPr>
        <w:pStyle w:val="Kleindruck"/>
        <w:tabs>
          <w:tab w:val="right" w:pos="131"/>
        </w:tabs>
        <w:ind w:left="188" w:hanging="188"/>
      </w:pPr>
      <w:r w:rsidRPr="00C44E82">
        <w:tab/>
      </w:r>
      <w:r w:rsidRPr="00C44E82">
        <w:tab/>
        <w:t>am genannten Grundstück, verbunden mit dem Sondereigentum an der abgeschlossenen Wohnungs- und Teileigentumseinheit im Gebäude (…),</w:t>
      </w:r>
    </w:p>
    <w:p w14:paraId="65B37562" w14:textId="77777777" w:rsidR="00E606AD" w:rsidRPr="00C44E82" w:rsidRDefault="00E606AD" w:rsidP="00E606AD">
      <w:pPr>
        <w:pStyle w:val="Kleindruck"/>
        <w:tabs>
          <w:tab w:val="right" w:pos="131"/>
        </w:tabs>
        <w:ind w:left="188" w:hanging="188"/>
      </w:pPr>
      <w:r w:rsidRPr="00C44E82">
        <w:tab/>
      </w:r>
      <w:r w:rsidRPr="00C44E82">
        <w:tab/>
        <w:t>im Aufteilungsplan mit Nr.</w:t>
      </w:r>
      <w:r>
        <w:t xml:space="preserve"> 2 bezeichnet.</w:t>
      </w:r>
    </w:p>
    <w:p w14:paraId="30AB27D0" w14:textId="77777777" w:rsidR="00E606AD" w:rsidRPr="00C44E82" w:rsidRDefault="00E606AD" w:rsidP="00E606AD">
      <w:pPr>
        <w:pStyle w:val="Kleindruck"/>
      </w:pPr>
      <w:r>
        <w:t>Mit dieser Einheit verbunden ist das Sondernutzungsrecht an derjenigen Grundstücksfläche, welche im beigefügten Lageplan farblich (… umrandet) eingezeichnet ist.</w:t>
      </w:r>
    </w:p>
    <w:p w14:paraId="31233007" w14:textId="77777777" w:rsidR="00E606AD" w:rsidRPr="00C44E82" w:rsidRDefault="00E606AD" w:rsidP="00E606AD">
      <w:pPr>
        <w:pStyle w:val="Kleindruck"/>
      </w:pPr>
      <w:r>
        <w:t>Jeder Miteigentumsanteil ist durch die Einräumung der zu den anderen Miteigentumsanteilen gehörenden Sondereigentumsrechte beschränkt.</w:t>
      </w:r>
    </w:p>
    <w:p w14:paraId="2DF651BD" w14:textId="77777777" w:rsidR="00E606AD" w:rsidRPr="00C44E82" w:rsidRDefault="00E606AD" w:rsidP="00E606AD">
      <w:pPr>
        <w:pStyle w:val="Kleindruck"/>
        <w:spacing w:after="64"/>
      </w:pPr>
      <w:r>
        <w:t>Aufteilung, Lage und Größe der im Sondereigentum stehenden Räume und Gebäudeteile sind aus dem beigehefteten Aufteilungsplan ersichtlich.</w:t>
      </w:r>
    </w:p>
    <w:p w14:paraId="5DAA874A" w14:textId="77777777" w:rsidR="00E606AD" w:rsidRPr="00C44E82" w:rsidRDefault="00E606AD" w:rsidP="00E606AD">
      <w:pPr>
        <w:pStyle w:val="Kleindruck"/>
        <w:spacing w:after="43"/>
        <w:ind w:firstLine="0"/>
        <w:rPr>
          <w:b/>
        </w:rPr>
      </w:pPr>
      <w:r>
        <w:rPr>
          <w:b/>
        </w:rPr>
        <w:t>III. Grundbucherklärungen</w:t>
      </w:r>
    </w:p>
    <w:p w14:paraId="72151498" w14:textId="77777777" w:rsidR="00E606AD" w:rsidRPr="00C44E82" w:rsidRDefault="00E606AD" w:rsidP="00E606AD">
      <w:pPr>
        <w:pStyle w:val="Kleindruck"/>
      </w:pPr>
      <w:r>
        <w:t>Der Grundstückseigentümer bewilligt und beantragt in das Grundbuch einzutragen</w:t>
      </w:r>
    </w:p>
    <w:p w14:paraId="2DC40EF2" w14:textId="77777777" w:rsidR="00E606AD" w:rsidRPr="00C44E82" w:rsidRDefault="00E606AD" w:rsidP="00E606AD">
      <w:pPr>
        <w:pStyle w:val="Kleindruck"/>
        <w:tabs>
          <w:tab w:val="right" w:pos="131"/>
        </w:tabs>
        <w:ind w:left="188" w:hanging="188"/>
      </w:pPr>
      <w:r w:rsidRPr="00C44E82">
        <w:tab/>
        <w:t>1.</w:t>
      </w:r>
      <w:r w:rsidRPr="00C44E82">
        <w:tab/>
        <w:t>die Aufteilung und Verbindung mit Sondereigentum</w:t>
      </w:r>
    </w:p>
    <w:p w14:paraId="557E19FA" w14:textId="77777777" w:rsidR="00E606AD" w:rsidRPr="00C44E82" w:rsidRDefault="00E606AD" w:rsidP="00E606AD">
      <w:pPr>
        <w:pStyle w:val="Kleindruck"/>
        <w:tabs>
          <w:tab w:val="right" w:pos="131"/>
        </w:tabs>
        <w:ind w:left="188" w:hanging="188"/>
      </w:pPr>
      <w:r w:rsidRPr="00C44E82">
        <w:tab/>
      </w:r>
      <w:r w:rsidRPr="00C44E82">
        <w:tab/>
        <w:t>gemäß Abschnitt II. dieser Urkunde,</w:t>
      </w:r>
    </w:p>
    <w:p w14:paraId="61B77146" w14:textId="77777777" w:rsidR="00E606AD" w:rsidRPr="00C44E82" w:rsidRDefault="00E606AD" w:rsidP="00E606AD">
      <w:pPr>
        <w:pStyle w:val="Kleindruck"/>
        <w:tabs>
          <w:tab w:val="right" w:pos="131"/>
        </w:tabs>
        <w:ind w:left="188" w:hanging="188"/>
      </w:pPr>
      <w:r w:rsidRPr="00C44E82">
        <w:tab/>
        <w:t>2.</w:t>
      </w:r>
      <w:r w:rsidRPr="00C44E82">
        <w:tab/>
        <w:t>als Inhalt des Sondereigentums in Abweichung und</w:t>
      </w:r>
    </w:p>
    <w:p w14:paraId="55816205" w14:textId="77777777" w:rsidR="00E606AD" w:rsidRPr="00C44E82" w:rsidRDefault="00E606AD" w:rsidP="00E606AD">
      <w:pPr>
        <w:pStyle w:val="Kleindruck"/>
        <w:tabs>
          <w:tab w:val="right" w:pos="131"/>
        </w:tabs>
        <w:ind w:left="188" w:hanging="188"/>
      </w:pPr>
      <w:r w:rsidRPr="00C44E82">
        <w:tab/>
      </w:r>
      <w:r w:rsidRPr="00C44E82">
        <w:tab/>
        <w:t>Ergänzung von den Bestimmungen des WEG die in</w:t>
      </w:r>
    </w:p>
    <w:p w14:paraId="5F9A409E" w14:textId="77777777" w:rsidR="00E606AD" w:rsidRPr="00C44E82" w:rsidRDefault="00E606AD" w:rsidP="00E606AD">
      <w:pPr>
        <w:pStyle w:val="Kleindruck"/>
        <w:tabs>
          <w:tab w:val="right" w:pos="131"/>
        </w:tabs>
        <w:ind w:left="188" w:hanging="188"/>
      </w:pPr>
      <w:r w:rsidRPr="00C44E82">
        <w:tab/>
      </w:r>
      <w:r w:rsidRPr="00C44E82">
        <w:tab/>
        <w:t>nachfolgender Ziffer IV. enthaltenen Bestimmungen.</w:t>
      </w:r>
    </w:p>
    <w:p w14:paraId="3BADCF55" w14:textId="77777777" w:rsidR="00E606AD" w:rsidRPr="00C44E82" w:rsidRDefault="00E606AD" w:rsidP="00E606AD">
      <w:pPr>
        <w:pStyle w:val="Kleindruck"/>
        <w:spacing w:after="64"/>
      </w:pPr>
      <w:r>
        <w:t>Um Vollzugsnachricht zu Händen des amtierenden Notars wird ersucht.</w:t>
      </w:r>
    </w:p>
    <w:p w14:paraId="15F7B2DE" w14:textId="77777777" w:rsidR="00E606AD" w:rsidRPr="00C44E82" w:rsidRDefault="00E606AD" w:rsidP="00E606AD">
      <w:pPr>
        <w:pStyle w:val="Kleindruck"/>
        <w:spacing w:after="43"/>
        <w:ind w:firstLine="0"/>
        <w:rPr>
          <w:b/>
        </w:rPr>
      </w:pPr>
      <w:r>
        <w:rPr>
          <w:b/>
        </w:rPr>
        <w:t>IV. Gemeinschaftsordnung</w:t>
      </w:r>
    </w:p>
    <w:p w14:paraId="5A95B0F5" w14:textId="77777777" w:rsidR="00E606AD" w:rsidRPr="00C44E82" w:rsidRDefault="00E606AD" w:rsidP="00E606AD">
      <w:pPr>
        <w:pStyle w:val="Kleindruck"/>
      </w:pPr>
      <w:r>
        <w:t>Für das Verhältnis der Wohnungs- und Teileigentümer gelten die Bestimmungen des Wohnungseigentumsgesetzes in der jeweils gültigen Fassung. In Abweichung und Ergänzung dieser Vorschriften wird jedoch als Inhalt des Sondereigentums Folgendes bestimmt:</w:t>
      </w:r>
    </w:p>
    <w:p w14:paraId="3BB29DB1" w14:textId="77777777" w:rsidR="00E606AD" w:rsidRPr="00C44E82" w:rsidRDefault="00E606AD" w:rsidP="00E606AD">
      <w:pPr>
        <w:pStyle w:val="Kleindruck"/>
        <w:tabs>
          <w:tab w:val="right" w:pos="215"/>
        </w:tabs>
        <w:ind w:left="272" w:hanging="272"/>
      </w:pPr>
      <w:r w:rsidRPr="00C44E82">
        <w:tab/>
        <w:t>1.</w:t>
      </w:r>
      <w:r w:rsidRPr="00C44E82">
        <w:tab/>
        <w:t>Jeder Miteigentümer, welchem jeweils das Sondereigentum an den sämtlichen Räumen des jeweiligen Hauses zusteht, erhält auch das Sondernutzungsrecht an sämtlichen Bauteilen des jeweils betroffenen Gebäudes, soweit solche kraft Gesetzes im Gemeinschaftseigentum stehen. Der Sondernutzungsberechtigte hat die seinem Sondernutzungsrecht unterliegenden Bauteile allein instand zu halten und im Falle einer Zerstörung wieder entsprechend aufzubauen. Der Sondereigentümer trägt sämtliche Kosten, die durch die Bewirtschaftung, Instandhaltung und etwaige Erneuerungen des freistehenden Gebäudes, an dessen Räumlichkeiten ihm Sondereigentum zusteht, jeweils auch allein.</w:t>
      </w:r>
    </w:p>
    <w:p w14:paraId="4E585E59" w14:textId="77777777" w:rsidR="00E606AD" w:rsidRPr="00C44E82" w:rsidRDefault="00E606AD" w:rsidP="00E606AD">
      <w:pPr>
        <w:pStyle w:val="Kleindruck"/>
        <w:tabs>
          <w:tab w:val="right" w:pos="215"/>
        </w:tabs>
        <w:ind w:left="272" w:hanging="272"/>
      </w:pPr>
      <w:r w:rsidRPr="00C44E82">
        <w:tab/>
        <w:t>2.</w:t>
      </w:r>
      <w:r w:rsidRPr="00C44E82">
        <w:tab/>
        <w:t>Den jeweiligen Eigentümern der Miteigentumsanteile, mit denen Sondereigentum verbunden ist, steht das ausschließliche Recht auf Nutzung der im räumlichen Bereich dieser Gebäude befindlichen Grundstücksteile, welche in dem dieser Urkunde als wesentlicher Bestandteil beigehefteten Lageplan jeweils zugehörig und farbig eingezeichnet sind, zu, wobei der zur Einheit Aufteilungsplan Nr.</w:t>
      </w:r>
      <w:r>
        <w:t xml:space="preserve"> 1 gehörende Grundstücksteil (…) umrandet und der zur Einheit Aufteilungsplan Nr. 2 gehörende Grundstücksteil (…) umrandet angelegt ist.</w:t>
      </w:r>
    </w:p>
    <w:p w14:paraId="2F286E60" w14:textId="77777777" w:rsidR="00E606AD" w:rsidRPr="00C44E82" w:rsidRDefault="00E606AD" w:rsidP="00E606AD">
      <w:pPr>
        <w:pStyle w:val="Kleindruck"/>
        <w:tabs>
          <w:tab w:val="right" w:pos="215"/>
        </w:tabs>
        <w:ind w:left="272" w:hanging="272"/>
      </w:pPr>
      <w:r w:rsidRPr="00C44E82">
        <w:tab/>
      </w:r>
      <w:r w:rsidRPr="00C44E82">
        <w:tab/>
        <w:t>Diese Grundstücksteile sind vom jeweils Sondernutzungsberechtigten in ordnungsgemäßem Zustand zu erhalten.</w:t>
      </w:r>
    </w:p>
    <w:p w14:paraId="3D1F1DE2" w14:textId="77777777" w:rsidR="00E606AD" w:rsidRPr="00C44E82" w:rsidRDefault="00E606AD" w:rsidP="00E606AD">
      <w:pPr>
        <w:pStyle w:val="Kleindruck"/>
        <w:tabs>
          <w:tab w:val="right" w:pos="215"/>
        </w:tabs>
        <w:ind w:left="272" w:hanging="272"/>
      </w:pPr>
      <w:r w:rsidRPr="00C44E82">
        <w:tab/>
        <w:t>3.</w:t>
      </w:r>
      <w:r w:rsidRPr="00C44E82">
        <w:tab/>
        <w:t>Soweit durch den Besitz, die Bewirtschaftung, Instandhaltung oder Erneuerung des Grundstücks, der Gebäude oder von Gebäudeteilen Kosten anfallen, die nicht auf die einzelnen Gebäude oder die dem Sondernutzungsrecht der jeweiligen Miteigentümer unterliegenden Grundstücksflächen getrennt ausgeschieden werden können, sind diese Kosten unter sämtlichen Miteigentümern entsprechend der Größe ihrer Miteigentumsanteile am Grundstück zu verteilen.</w:t>
      </w:r>
    </w:p>
    <w:p w14:paraId="6DCA4C1A" w14:textId="77777777" w:rsidR="00E606AD" w:rsidRPr="00C44E82" w:rsidRDefault="00E606AD" w:rsidP="00E606AD">
      <w:pPr>
        <w:pStyle w:val="Kleindruck"/>
        <w:tabs>
          <w:tab w:val="right" w:pos="215"/>
        </w:tabs>
        <w:ind w:left="272" w:hanging="272"/>
      </w:pPr>
      <w:r w:rsidRPr="00C44E82">
        <w:tab/>
      </w:r>
      <w:r w:rsidRPr="00C44E82">
        <w:tab/>
        <w:t>Dies gilt insbesondere für die Kosten der Unterhaltung der gemeinschaftlich genutzten Flächen (Zugang und Zufahrt).</w:t>
      </w:r>
    </w:p>
    <w:p w14:paraId="04D67BF5" w14:textId="77777777" w:rsidR="00E606AD" w:rsidRPr="00C44E82" w:rsidRDefault="00E606AD" w:rsidP="00E606AD">
      <w:pPr>
        <w:pStyle w:val="Kleindruck"/>
        <w:tabs>
          <w:tab w:val="right" w:pos="215"/>
        </w:tabs>
        <w:ind w:left="272" w:hanging="272"/>
      </w:pPr>
      <w:r w:rsidRPr="00C44E82">
        <w:tab/>
        <w:t>4.</w:t>
      </w:r>
      <w:r w:rsidRPr="00C44E82">
        <w:tab/>
        <w:t>Die jeweiligen Miteigentümer sind berechtigt, die ihrem Sondernutzungsrecht unterliegenden Grundstücksteile gegenüber den übrigen Grundstücksteilen durch Bepflanzung oder Zäune abzugrenzen, soweit dem öffentlich-rechtliche Vorschriften nicht entgegenstehen.</w:t>
      </w:r>
    </w:p>
    <w:p w14:paraId="335E18E2" w14:textId="77777777" w:rsidR="00E606AD" w:rsidRPr="00C44E82" w:rsidRDefault="00E606AD" w:rsidP="00E606AD">
      <w:pPr>
        <w:pStyle w:val="Kleindruck"/>
        <w:tabs>
          <w:tab w:val="right" w:pos="215"/>
        </w:tabs>
        <w:ind w:left="272" w:hanging="272"/>
      </w:pPr>
      <w:r w:rsidRPr="00C44E82">
        <w:tab/>
        <w:t>5.</w:t>
      </w:r>
      <w:r w:rsidRPr="00C44E82">
        <w:tab/>
        <w:t xml:space="preserve">Bauliche Veränderungen an den dem Sondereigentum und/oder Sondernutzungsrecht eines jeweiligen Miteigentümers unterliegenden Gebäuden bedürfen grundsätzlich nicht der Zustimmung der übrigen Miteigentümer. Der Charakter der </w:t>
      </w:r>
      <w:r w:rsidRPr="00C44E82">
        <w:br/>
        <w:t>gesamten Wohnanlage darf dadurch jedoch nicht beeinträchtigt werden. Baugenehmigungspflichtige Vorhaben dürfen im Übrigen nur mit Zustimmung des/der unmittelbar angrenzenden Wohnungs- und Teileigentumseinheiten vorgenommen werden. Der Sondereigentümer hat außerdem bei baulichen Maßnahmen die nach §</w:t>
      </w:r>
      <w:r>
        <w:t xml:space="preserve"> 14 Nr. 1 WEG gebotene Rücksicht zu nehmen.</w:t>
      </w:r>
    </w:p>
    <w:p w14:paraId="3BED5664" w14:textId="77777777" w:rsidR="00E606AD" w:rsidRPr="00C44E82" w:rsidRDefault="00E606AD" w:rsidP="00E606AD">
      <w:pPr>
        <w:pStyle w:val="Kleindruck"/>
        <w:tabs>
          <w:tab w:val="right" w:pos="215"/>
        </w:tabs>
        <w:ind w:left="272" w:hanging="272"/>
      </w:pPr>
      <w:r w:rsidRPr="00C44E82">
        <w:tab/>
        <w:t>6.</w:t>
      </w:r>
      <w:r w:rsidRPr="00C44E82">
        <w:tab/>
        <w:t>Soweit in dieser Urkunde nichts anderes bestimmt ist, sollen die Miteigentümer untereinander und deren Rechte und Pflichten so zu behandeln sein, wie wenn es sich bei den dem Sondernutzungsrecht und Sondereigentum unterliegenden Grundstücks- und Gebäudeteilen um im Alleineigentum des betreffenden Miteigentümers stehende selbständige Hausgrundstücke handeln würde.</w:t>
      </w:r>
    </w:p>
    <w:p w14:paraId="1B180E53" w14:textId="77777777" w:rsidR="00E606AD" w:rsidRPr="00C44E82" w:rsidRDefault="00E606AD" w:rsidP="00E606AD">
      <w:pPr>
        <w:pStyle w:val="Kleindruck"/>
        <w:tabs>
          <w:tab w:val="right" w:pos="215"/>
        </w:tabs>
        <w:ind w:left="272" w:hanging="272"/>
      </w:pPr>
      <w:r w:rsidRPr="00C44E82">
        <w:lastRenderedPageBreak/>
        <w:tab/>
        <w:t>7.</w:t>
      </w:r>
      <w:r w:rsidRPr="00C44E82">
        <w:tab/>
        <w:t>Das Erfordernis jährlicher Eigentümerversammlungen wird abbedungen. Eigentümerversammlungen finden nur bei Bedarf statt. Jeder Sondereigentümer kann jedoch die Abhaltung einer Eigentümerversammlung verlangen, wenn hierfür ein stichhaltiger Grund besteht. Eine Vertretung bei den Versammlungen durch Dritte ist grundsätzlich möglich, jedoch beschränkt auf Verwandte bis zum dritten Grad der Seitenlinie und die jeweils zugehörigen Ehegatten.</w:t>
      </w:r>
    </w:p>
    <w:p w14:paraId="04EA5162" w14:textId="77777777" w:rsidR="00E606AD" w:rsidRPr="00C44E82" w:rsidRDefault="00E606AD" w:rsidP="00E606AD">
      <w:pPr>
        <w:pStyle w:val="Kleindruck"/>
        <w:tabs>
          <w:tab w:val="right" w:pos="215"/>
        </w:tabs>
        <w:ind w:left="272" w:hanging="272"/>
      </w:pPr>
      <w:r>
        <w:tab/>
        <w:t>8.</w:t>
      </w:r>
      <w:r>
        <w:tab/>
        <w:t>Bestehende Ver- und Entsorgungseinrichtungen, Dachüberstände und sonstige bautechnische Gegebenheiten, welche dem alleinigen Gebrauchsrecht des Sondereigentums bzw. Sondernutzungsberechtigten entgegenstehen, sind weiterhin entschädigungslos zu dulden. Hierfür anfallende Kosten der Unterhaltung und ggf. der Erneuerung gehen jeweils zulasten desjenigen Miteigentümers, zu dessen Gebäude solche Bauteile gehören und/oder allein benutzt werden. Soweit Ver- und Entsorgungseinrichtungen gemeinschaftlich benutzt werden, fallen die entsprechenden Kosten den Benutzern auch gemeinschaftlich zur Last.</w:t>
      </w:r>
    </w:p>
    <w:p w14:paraId="2C40DE2A" w14:textId="77777777" w:rsidR="00E606AD" w:rsidRPr="00C44E82" w:rsidRDefault="00E606AD" w:rsidP="00E606AD">
      <w:pPr>
        <w:pStyle w:val="Kleindruck"/>
        <w:tabs>
          <w:tab w:val="right" w:pos="215"/>
        </w:tabs>
        <w:ind w:left="272" w:hanging="272"/>
      </w:pPr>
      <w:r w:rsidRPr="00C44E82">
        <w:tab/>
        <w:t>9.</w:t>
      </w:r>
      <w:r w:rsidRPr="00C44E82">
        <w:tab/>
        <w:t>Der nicht einem Sondereigentum oder Sondernutzungsrecht eines Miteigentümers unterliegende Grundstücksteil (im Lageplan angelegt) steht allen Miteigentümern gemeinschaftlich zur Nutzung zu.</w:t>
      </w:r>
    </w:p>
    <w:p w14:paraId="4F97C8A0" w14:textId="77777777" w:rsidR="00E606AD" w:rsidRPr="00C44E82" w:rsidRDefault="00E606AD" w:rsidP="00E606AD">
      <w:pPr>
        <w:pStyle w:val="Kleindruck"/>
        <w:tabs>
          <w:tab w:val="right" w:pos="215"/>
        </w:tabs>
        <w:spacing w:after="43"/>
        <w:ind w:left="272" w:hanging="272"/>
      </w:pPr>
      <w:r w:rsidRPr="00C44E82">
        <w:tab/>
        <w:t>10.</w:t>
      </w:r>
      <w:r w:rsidRPr="00C44E82">
        <w:tab/>
        <w:t>Die im Gemeinschaftseigentum und nicht im Sondereigentum oder Sondernutzungsrecht eines Miteigentümers stehenden Grundstücksflächen sind auch gemeinsam zu pflegen und zu reinigen. Besteht hierüber nicht behebbare Uneinigkeit, so ist hierfür ein Hausmeister zu engagieren, dessen Kosten sich die Miteigentümer teilen im Verhältnis der Miteigentumsanteile. Die Entscheidung darüber, ob und unter welchen Umständen ein Hausmeister anzustellen ist, trifft der Verwalter. Ein solcher wird jedoch heute nicht bestellt. Die Bestellung kann für einen Zeitraum von maximal drei Jahren ab heute noch der heutige Grundstückseigentümer ohne Eigentümerversammlung und Zustimmung der Miteigentümer vornehmen. Eine entsprechende Vollmacht ist in etwaige künftige Erwerbsverträge aufzunehmen. Der Verwalter ist mit einer üblichen Verwaltervollmacht auszustatten.</w:t>
      </w:r>
    </w:p>
    <w:p w14:paraId="0CF87406" w14:textId="77777777" w:rsidR="00E606AD" w:rsidRPr="00C44E82" w:rsidRDefault="00E606AD" w:rsidP="00E606AD">
      <w:pPr>
        <w:pStyle w:val="Kleindruck"/>
        <w:ind w:firstLine="0"/>
        <w:rPr>
          <w:b/>
        </w:rPr>
      </w:pPr>
      <w:r>
        <w:rPr>
          <w:b/>
        </w:rPr>
        <w:t>V. Allgemeine Bestimmungen</w:t>
      </w:r>
    </w:p>
    <w:p w14:paraId="3287D21D" w14:textId="77777777" w:rsidR="00E606AD" w:rsidRPr="00C44E82" w:rsidRDefault="00E606AD" w:rsidP="00E606AD">
      <w:pPr>
        <w:pStyle w:val="Kleindruck"/>
        <w:tabs>
          <w:tab w:val="right" w:pos="131"/>
        </w:tabs>
        <w:ind w:left="188" w:hanging="188"/>
      </w:pPr>
      <w:r w:rsidRPr="00C44E82">
        <w:tab/>
        <w:t>1.</w:t>
      </w:r>
      <w:r w:rsidRPr="00C44E82">
        <w:tab/>
        <w:t>Der amtierende Notar wird zur Abgabe von Erklärungen, Stellung, Änderung und Zurücknahme von Anträgen, die zum grundbuchamtlichen Vollzug dieser Urkunde notwendig oder zweckdienlich sind, ermächtigt.</w:t>
      </w:r>
    </w:p>
    <w:p w14:paraId="1F946466" w14:textId="77777777" w:rsidR="00E606AD" w:rsidRPr="00C44E82" w:rsidRDefault="00E606AD" w:rsidP="00E606AD">
      <w:pPr>
        <w:pStyle w:val="Kleindruck"/>
        <w:tabs>
          <w:tab w:val="right" w:pos="131"/>
        </w:tabs>
        <w:ind w:left="188" w:hanging="188"/>
      </w:pPr>
      <w:r w:rsidRPr="00C44E82">
        <w:tab/>
        <w:t>2.</w:t>
      </w:r>
      <w:r w:rsidRPr="00C44E82">
        <w:tab/>
        <w:t>Alle durch diese Beurkundung und den Vollzug erwachsenden Kosten tragen (…)</w:t>
      </w:r>
    </w:p>
    <w:p w14:paraId="1ADC69EF" w14:textId="77777777" w:rsidR="00E606AD" w:rsidRPr="00C44E82" w:rsidRDefault="00E606AD" w:rsidP="00E606AD">
      <w:pPr>
        <w:pStyle w:val="Kleindruck"/>
        <w:tabs>
          <w:tab w:val="right" w:pos="131"/>
        </w:tabs>
        <w:ind w:left="188" w:hanging="188"/>
      </w:pPr>
      <w:r w:rsidRPr="00C44E82">
        <w:tab/>
      </w:r>
      <w:r w:rsidRPr="00C44E82">
        <w:tab/>
        <w:t>Jeder Beteiligte erhält sofort eine beglaubigte Abschrift und nach grundbuchamtlichem Vollzug eine Ausfertigung;</w:t>
      </w:r>
    </w:p>
    <w:p w14:paraId="14D8B73D" w14:textId="77777777" w:rsidR="00E606AD" w:rsidRPr="00C44E82" w:rsidRDefault="00E606AD" w:rsidP="00E606AD">
      <w:pPr>
        <w:pStyle w:val="Kleindruck"/>
        <w:tabs>
          <w:tab w:val="right" w:pos="131"/>
        </w:tabs>
        <w:ind w:left="188" w:hanging="188"/>
      </w:pPr>
      <w:r w:rsidRPr="00C44E82">
        <w:tab/>
      </w:r>
      <w:r w:rsidRPr="00C44E82">
        <w:tab/>
        <w:t>für das Grundbuchamt (…) und die Grundpfandrechtsgläubiger sind je beglaubigte Abschriften zu fertigen, für das Finanzamt (Bewertungsstelle) (…) eine einfache Abschrift, ebenso für die Grunderwerbsteuerstelle.</w:t>
      </w:r>
    </w:p>
    <w:p w14:paraId="58FA6897" w14:textId="77777777" w:rsidR="00E606AD" w:rsidRPr="00C44E82" w:rsidRDefault="00E606AD" w:rsidP="00E606AD">
      <w:pPr>
        <w:pStyle w:val="Kleindruck"/>
        <w:tabs>
          <w:tab w:val="right" w:pos="131"/>
        </w:tabs>
        <w:ind w:left="188" w:hanging="188"/>
      </w:pPr>
      <w:r w:rsidRPr="00C44E82">
        <w:tab/>
        <w:t>3.</w:t>
      </w:r>
      <w:r w:rsidRPr="00C44E82">
        <w:tab/>
        <w:t>Soweit einzelne Bestimmungen dieser Urkunde unwirksam sein oder werden sollten, berührt dies nicht die Gültigkeit aller anderen Regelungen. Unwirksame Bestimmungen sind durch Abreden zu ersetzen, die dem beabsichtigten Zweck möglichst gleich oder nahe kommen.</w:t>
      </w:r>
    </w:p>
    <w:p w14:paraId="198B42FF" w14:textId="77777777" w:rsidR="00E606AD" w:rsidRPr="00C44E82" w:rsidRDefault="00E606AD" w:rsidP="00E606AD">
      <w:pPr>
        <w:pStyle w:val="Kleindruck"/>
        <w:tabs>
          <w:tab w:val="right" w:pos="131"/>
        </w:tabs>
        <w:spacing w:after="43"/>
        <w:ind w:left="188" w:hanging="188"/>
      </w:pPr>
      <w:r w:rsidRPr="00C44E82">
        <w:tab/>
        <w:t>4.</w:t>
      </w:r>
      <w:r w:rsidRPr="00C44E82">
        <w:tab/>
        <w:t>Die derzeit bestehenden Belastungen bleiben an den begründeten Wohnungs- und Teileigentumsrechten zunächst unverändert bestehen. Die Beteiligten stimmen jedoch schon heute einer Freistellung der Einheit Aufteilungsplan Nr.</w:t>
      </w:r>
      <w:r>
        <w:t xml:space="preserve"> (…) von den eingetragenen Grundschulden zu.</w:t>
      </w:r>
    </w:p>
    <w:p w14:paraId="0E95F7D2" w14:textId="77777777" w:rsidR="00E606AD" w:rsidRPr="00C44E82" w:rsidRDefault="00E606AD" w:rsidP="00E606AD">
      <w:pPr>
        <w:pStyle w:val="Kleindruck"/>
      </w:pPr>
      <w:r>
        <w:t>Vorgelesen vom Notar (…)</w:t>
      </w:r>
    </w:p>
    <w:p w14:paraId="11B6B098" w14:textId="77777777" w:rsidR="00121A4E" w:rsidRDefault="00121A4E"/>
    <w:sectPr w:rsidR="00121A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Cambria"/>
    <w:panose1 w:val="00000000000000000000"/>
    <w:charset w:val="00"/>
    <w:family w:val="roman"/>
    <w:notTrueType/>
    <w:pitch w:val="variable"/>
    <w:sig w:usb0="800000AF" w:usb1="5000205B"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64F"/>
    <w:rsid w:val="00057F46"/>
    <w:rsid w:val="00121A4E"/>
    <w:rsid w:val="003F339F"/>
    <w:rsid w:val="00400043"/>
    <w:rsid w:val="00411339"/>
    <w:rsid w:val="005D6F8E"/>
    <w:rsid w:val="0093264F"/>
    <w:rsid w:val="009C6665"/>
    <w:rsid w:val="00B301AF"/>
    <w:rsid w:val="00E47745"/>
    <w:rsid w:val="00E606AD"/>
    <w:rsid w:val="00FC49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6B066"/>
  <w15:chartTrackingRefBased/>
  <w15:docId w15:val="{CAC54CFF-96F1-49F1-BFC6-680873C2C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leindruck">
    <w:name w:val="Kleindruck"/>
    <w:basedOn w:val="Standard"/>
    <w:link w:val="KleindruckZchn"/>
    <w:uiPriority w:val="99"/>
    <w:rsid w:val="00E606AD"/>
    <w:pPr>
      <w:spacing w:after="0" w:line="192" w:lineRule="exact"/>
      <w:ind w:firstLine="170"/>
      <w:jc w:val="both"/>
    </w:pPr>
    <w:rPr>
      <w:rFonts w:ascii="Bembo Std" w:eastAsia="Batang" w:hAnsi="Bembo Std" w:cs="Times New Roman"/>
      <w:kern w:val="8"/>
      <w:sz w:val="17"/>
      <w:szCs w:val="16"/>
    </w:rPr>
  </w:style>
  <w:style w:type="character" w:customStyle="1" w:styleId="KleindruckZchn">
    <w:name w:val="Kleindruck Zchn"/>
    <w:basedOn w:val="Absatz-Standardschriftart"/>
    <w:link w:val="Kleindruck"/>
    <w:uiPriority w:val="99"/>
    <w:locked/>
    <w:rsid w:val="00E606AD"/>
    <w:rPr>
      <w:rFonts w:ascii="Bembo Std" w:eastAsia="Batang" w:hAnsi="Bembo Std" w:cs="Times New Roman"/>
      <w:kern w:val="8"/>
      <w:sz w:val="17"/>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4DFAAA-2004-4A44-9716-7462B50DD866}">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2.xml><?xml version="1.0" encoding="utf-8"?>
<ds:datastoreItem xmlns:ds="http://schemas.openxmlformats.org/officeDocument/2006/customXml" ds:itemID="{7BBB4BB2-75D7-40AB-9357-B2497EBE1DBD}">
  <ds:schemaRefs>
    <ds:schemaRef ds:uri="http://schemas.microsoft.com/sharepoint/v3/contenttype/forms"/>
  </ds:schemaRefs>
</ds:datastoreItem>
</file>

<file path=customXml/itemProps3.xml><?xml version="1.0" encoding="utf-8"?>
<ds:datastoreItem xmlns:ds="http://schemas.openxmlformats.org/officeDocument/2006/customXml" ds:itemID="{F6F611EB-5478-4443-9261-B45FBF638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1233</Words>
  <Characters>7770</Characters>
  <Application>Microsoft Office Word</Application>
  <DocSecurity>0</DocSecurity>
  <Lines>64</Lines>
  <Paragraphs>17</Paragraphs>
  <ScaleCrop>false</ScaleCrop>
  <Company>Verlag C.H.Beck oHG</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6</cp:revision>
  <dcterms:created xsi:type="dcterms:W3CDTF">2019-11-22T12:55:00Z</dcterms:created>
  <dcterms:modified xsi:type="dcterms:W3CDTF">2026-04-24T10:54:00Z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